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65" w:rsidRPr="007A5801" w:rsidRDefault="00FD0465">
      <w:pPr>
        <w:rPr>
          <w:rFonts w:ascii="Times New Roman" w:hAnsi="Times New Roman" w:cs="Times New Roman"/>
          <w:sz w:val="22"/>
          <w:szCs w:val="22"/>
        </w:rPr>
      </w:pPr>
    </w:p>
    <w:p w:rsidR="00CE4B35" w:rsidRPr="007A5801" w:rsidRDefault="00CE4B35">
      <w:pPr>
        <w:rPr>
          <w:rFonts w:ascii="Times New Roman" w:hAnsi="Times New Roman" w:cs="Times New Roman"/>
          <w:sz w:val="22"/>
          <w:szCs w:val="22"/>
        </w:rPr>
      </w:pPr>
    </w:p>
    <w:p w:rsidR="00CE4B35" w:rsidRPr="007A5801" w:rsidRDefault="00CE4B35">
      <w:pPr>
        <w:rPr>
          <w:rFonts w:ascii="Times New Roman" w:hAnsi="Times New Roman" w:cs="Times New Roman"/>
          <w:sz w:val="22"/>
          <w:szCs w:val="22"/>
        </w:rPr>
      </w:pPr>
    </w:p>
    <w:p w:rsidR="00CE4B35" w:rsidRDefault="00CE4B35">
      <w:pPr>
        <w:rPr>
          <w:rFonts w:asciiTheme="majorHAnsi" w:hAnsiTheme="majorHAnsi" w:cs="Times New Roman"/>
          <w:sz w:val="22"/>
          <w:szCs w:val="22"/>
        </w:rPr>
      </w:pPr>
    </w:p>
    <w:p w:rsidR="00BA2E5C" w:rsidRDefault="00BA2E5C">
      <w:pPr>
        <w:rPr>
          <w:rFonts w:asciiTheme="majorHAnsi" w:hAnsiTheme="majorHAnsi" w:cs="Times New Roman"/>
          <w:sz w:val="22"/>
          <w:szCs w:val="22"/>
        </w:rPr>
      </w:pPr>
    </w:p>
    <w:p w:rsidR="002209BA" w:rsidRDefault="002209BA">
      <w:pPr>
        <w:pBdr>
          <w:bottom w:val="single" w:sz="6" w:space="1" w:color="auto"/>
        </w:pBdr>
        <w:rPr>
          <w:rFonts w:asciiTheme="majorHAnsi" w:hAnsiTheme="majorHAnsi" w:cs="Times New Roman"/>
          <w:sz w:val="22"/>
          <w:szCs w:val="22"/>
        </w:rPr>
      </w:pPr>
    </w:p>
    <w:p w:rsidR="002209BA" w:rsidRDefault="00945CC0" w:rsidP="00945CC0">
      <w:pPr>
        <w:pBdr>
          <w:bottom w:val="single" w:sz="6" w:space="1" w:color="auto"/>
        </w:pBdr>
        <w:rPr>
          <w:noProof/>
        </w:rPr>
      </w:pPr>
      <w:r>
        <w:rPr>
          <w:noProof/>
        </w:rPr>
        <w:t>Client Fee Refund Request</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Client Name:</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Platform:</w:t>
      </w: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ab/>
      </w: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Account Number:</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Dollar Amount:</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Reason:</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Parties Payable (Verity/Advisor/Other):</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Compliance Approval:</w:t>
      </w: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Date:</w:t>
      </w:r>
    </w:p>
    <w:p w:rsidR="00945CC0" w:rsidRDefault="00945CC0" w:rsidP="002209BA">
      <w:pPr>
        <w:pBdr>
          <w:bottom w:val="single" w:sz="6" w:space="1" w:color="auto"/>
        </w:pBd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Method of Refund:</w:t>
      </w: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r>
        <w:rPr>
          <w:rFonts w:asciiTheme="majorHAnsi" w:hAnsiTheme="majorHAnsi" w:cs="Times New Roman"/>
          <w:sz w:val="22"/>
          <w:szCs w:val="22"/>
        </w:rPr>
        <w:t>Date Processed:</w:t>
      </w:r>
    </w:p>
    <w:p w:rsidR="00945CC0" w:rsidRDefault="00945CC0" w:rsidP="002209BA">
      <w:pPr>
        <w:ind w:left="720"/>
        <w:rPr>
          <w:rFonts w:asciiTheme="majorHAnsi" w:hAnsiTheme="majorHAnsi" w:cs="Times New Roman"/>
          <w:sz w:val="22"/>
          <w:szCs w:val="22"/>
        </w:rPr>
      </w:pPr>
    </w:p>
    <w:p w:rsidR="00945CC0" w:rsidRDefault="00945CC0" w:rsidP="002209BA">
      <w:pPr>
        <w:pBdr>
          <w:bottom w:val="single" w:sz="6" w:space="1" w:color="auto"/>
        </w:pBd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bookmarkStart w:id="0" w:name="_GoBack"/>
      <w:bookmarkEnd w:id="0"/>
    </w:p>
    <w:p w:rsidR="00945CC0" w:rsidRDefault="00945CC0" w:rsidP="002209BA">
      <w:pPr>
        <w:ind w:left="720"/>
        <w:rPr>
          <w:rFonts w:asciiTheme="majorHAnsi" w:hAnsiTheme="majorHAnsi" w:cs="Times New Roman"/>
          <w:sz w:val="22"/>
          <w:szCs w:val="22"/>
        </w:rPr>
      </w:pPr>
    </w:p>
    <w:p w:rsidR="00945CC0" w:rsidRDefault="00945CC0" w:rsidP="002209BA">
      <w:pPr>
        <w:ind w:left="720"/>
        <w:rPr>
          <w:rFonts w:asciiTheme="majorHAnsi" w:hAnsiTheme="majorHAnsi" w:cs="Times New Roman"/>
          <w:sz w:val="22"/>
          <w:szCs w:val="22"/>
        </w:rPr>
      </w:pPr>
    </w:p>
    <w:sectPr w:rsidR="00945CC0" w:rsidSect="00CE4B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E3" w:rsidRDefault="00D806E3">
      <w:r>
        <w:separator/>
      </w:r>
    </w:p>
  </w:endnote>
  <w:endnote w:type="continuationSeparator" w:id="0">
    <w:p w:rsidR="00D806E3" w:rsidRDefault="00D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3" w:rsidRDefault="00D80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3" w:rsidRDefault="00D80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3" w:rsidRDefault="00D80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E3" w:rsidRDefault="00D806E3">
      <w:r>
        <w:separator/>
      </w:r>
    </w:p>
  </w:footnote>
  <w:footnote w:type="continuationSeparator" w:id="0">
    <w:p w:rsidR="00D806E3" w:rsidRDefault="00D8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3" w:rsidRDefault="00945C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1826 1411 1826 1472 1932 1718 2144 2045 2170 2106 2620 2372 1720 2393 1641 2413 1641 3088 10800 3375 10800 19411 5479 19636 5479 19738 1667 19779 1667 20004 5479 20065 5479 20822 15432 20822 15432 20065 19800 20004 19800 19779 15432 19738 15432 19636 10800 19411 10800 3375 12044 3354 19138 3088 19164 3027 19720 2720 19852 2597 19773 2454 19191 2331 7385 2086 4632 2065 4764 1902 4658 1861 3441 1738 3441 1411 1826 1411">
          <v:imagedata r:id="rId1" o:title="VI024_ElectronicLthd_V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3" w:rsidRDefault="00945C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2pt;height:11in;z-index:-251658240;mso-wrap-edited:f;mso-position-horizontal:center;mso-position-horizontal-relative:margin;mso-position-vertical:center;mso-position-vertical-relative:margin" wrapcoords="1826 1411 1826 1472 1932 1718 2144 2045 2170 2106 2620 2372 1720 2393 1641 2413 1641 3088 10800 3375 10800 19411 5479 19636 5479 19738 1667 19779 1667 20004 5479 20065 5479 20822 15432 20822 15432 20065 19800 20004 19800 19779 15432 19738 15432 19636 10800 19411 10800 3375 12044 3354 19138 3088 19164 3027 19720 2720 19852 2597 19773 2454 19191 2331 7385 2086 4632 2065 4764 1902 4658 1861 3441 1738 3441 1411 1826 1411">
          <v:imagedata r:id="rId1" o:title="VI024_ElectronicLthd_V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E3" w:rsidRDefault="00945C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1826 1411 1826 1472 1932 1718 2144 2045 2170 2106 2620 2372 1720 2393 1641 2413 1641 3088 10800 3375 10800 19411 5479 19636 5479 19738 1667 19779 1667 20004 5479 20065 5479 20822 15432 20822 15432 20065 19800 20004 19800 19779 15432 19738 15432 19636 10800 19411 10800 3375 12044 3354 19138 3088 19164 3027 19720 2720 19852 2597 19773 2454 19191 2331 7385 2086 4632 2065 4764 1902 4658 1861 3441 1738 3441 1411 1826 1411">
          <v:imagedata r:id="rId1" o:title="VI024_ElectronicLthd_V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17290"/>
    <w:multiLevelType w:val="hybridMultilevel"/>
    <w:tmpl w:val="A1B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B2"/>
    <w:rsid w:val="00056E12"/>
    <w:rsid w:val="00091718"/>
    <w:rsid w:val="000A44B2"/>
    <w:rsid w:val="000B1227"/>
    <w:rsid w:val="000C186A"/>
    <w:rsid w:val="000F588D"/>
    <w:rsid w:val="002209BA"/>
    <w:rsid w:val="00263245"/>
    <w:rsid w:val="00390CA8"/>
    <w:rsid w:val="003F5384"/>
    <w:rsid w:val="00427C3B"/>
    <w:rsid w:val="004878FE"/>
    <w:rsid w:val="00607781"/>
    <w:rsid w:val="0061265A"/>
    <w:rsid w:val="00685960"/>
    <w:rsid w:val="00790935"/>
    <w:rsid w:val="007A5801"/>
    <w:rsid w:val="007C2E5F"/>
    <w:rsid w:val="007D3C44"/>
    <w:rsid w:val="007D4A55"/>
    <w:rsid w:val="007E55C8"/>
    <w:rsid w:val="00896B7E"/>
    <w:rsid w:val="008C4B11"/>
    <w:rsid w:val="00904D4B"/>
    <w:rsid w:val="00945CC0"/>
    <w:rsid w:val="009E360D"/>
    <w:rsid w:val="00A13E55"/>
    <w:rsid w:val="00AB40F3"/>
    <w:rsid w:val="00B53073"/>
    <w:rsid w:val="00B57574"/>
    <w:rsid w:val="00B86535"/>
    <w:rsid w:val="00BA2E5C"/>
    <w:rsid w:val="00CA426E"/>
    <w:rsid w:val="00CE4B35"/>
    <w:rsid w:val="00D806E3"/>
    <w:rsid w:val="00D936E7"/>
    <w:rsid w:val="00DA0984"/>
    <w:rsid w:val="00E835A9"/>
    <w:rsid w:val="00EC62CF"/>
    <w:rsid w:val="00EE496F"/>
    <w:rsid w:val="00F23C2B"/>
    <w:rsid w:val="00F61ECE"/>
    <w:rsid w:val="00F661E0"/>
    <w:rsid w:val="00FD04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FD12DA-3A6D-42CC-A1AF-FB55178D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88"/>
  </w:style>
  <w:style w:type="paragraph" w:styleId="Heading1">
    <w:name w:val="heading 1"/>
    <w:basedOn w:val="Normal"/>
    <w:next w:val="Normal"/>
    <w:link w:val="Heading1Char"/>
    <w:uiPriority w:val="9"/>
    <w:qFormat/>
    <w:rsid w:val="007D4A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4B2"/>
    <w:pPr>
      <w:tabs>
        <w:tab w:val="center" w:pos="4320"/>
        <w:tab w:val="right" w:pos="8640"/>
      </w:tabs>
    </w:pPr>
  </w:style>
  <w:style w:type="character" w:customStyle="1" w:styleId="HeaderChar">
    <w:name w:val="Header Char"/>
    <w:basedOn w:val="DefaultParagraphFont"/>
    <w:link w:val="Header"/>
    <w:uiPriority w:val="99"/>
    <w:semiHidden/>
    <w:rsid w:val="000A44B2"/>
  </w:style>
  <w:style w:type="paragraph" w:styleId="Footer">
    <w:name w:val="footer"/>
    <w:basedOn w:val="Normal"/>
    <w:link w:val="FooterChar"/>
    <w:uiPriority w:val="99"/>
    <w:semiHidden/>
    <w:unhideWhenUsed/>
    <w:rsid w:val="000A44B2"/>
    <w:pPr>
      <w:tabs>
        <w:tab w:val="center" w:pos="4320"/>
        <w:tab w:val="right" w:pos="8640"/>
      </w:tabs>
    </w:pPr>
  </w:style>
  <w:style w:type="character" w:customStyle="1" w:styleId="FooterChar">
    <w:name w:val="Footer Char"/>
    <w:basedOn w:val="DefaultParagraphFont"/>
    <w:link w:val="Footer"/>
    <w:uiPriority w:val="99"/>
    <w:semiHidden/>
    <w:rsid w:val="000A44B2"/>
  </w:style>
  <w:style w:type="paragraph" w:styleId="NormalWeb">
    <w:name w:val="Normal (Web)"/>
    <w:basedOn w:val="Normal"/>
    <w:uiPriority w:val="99"/>
    <w:semiHidden/>
    <w:unhideWhenUsed/>
    <w:rsid w:val="00FD0465"/>
    <w:pPr>
      <w:spacing w:before="270" w:after="27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0465"/>
    <w:rPr>
      <w:rFonts w:ascii="Tahoma" w:hAnsi="Tahoma" w:cs="Tahoma"/>
      <w:sz w:val="16"/>
      <w:szCs w:val="16"/>
    </w:rPr>
  </w:style>
  <w:style w:type="character" w:customStyle="1" w:styleId="BalloonTextChar">
    <w:name w:val="Balloon Text Char"/>
    <w:basedOn w:val="DefaultParagraphFont"/>
    <w:link w:val="BalloonText"/>
    <w:uiPriority w:val="99"/>
    <w:semiHidden/>
    <w:rsid w:val="00FD0465"/>
    <w:rPr>
      <w:rFonts w:ascii="Tahoma" w:hAnsi="Tahoma" w:cs="Tahoma"/>
      <w:sz w:val="16"/>
      <w:szCs w:val="16"/>
    </w:rPr>
  </w:style>
  <w:style w:type="paragraph" w:styleId="ListParagraph">
    <w:name w:val="List Paragraph"/>
    <w:basedOn w:val="Normal"/>
    <w:uiPriority w:val="34"/>
    <w:qFormat/>
    <w:rsid w:val="004878FE"/>
    <w:pPr>
      <w:ind w:left="720"/>
      <w:contextualSpacing/>
    </w:pPr>
  </w:style>
  <w:style w:type="character" w:customStyle="1" w:styleId="Heading1Char">
    <w:name w:val="Heading 1 Char"/>
    <w:basedOn w:val="DefaultParagraphFont"/>
    <w:link w:val="Heading1"/>
    <w:uiPriority w:val="9"/>
    <w:rsid w:val="007D4A55"/>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7D4A55"/>
    <w:rPr>
      <w:b/>
      <w:bCs/>
    </w:rPr>
  </w:style>
  <w:style w:type="character" w:styleId="Emphasis">
    <w:name w:val="Emphasis"/>
    <w:basedOn w:val="DefaultParagraphFont"/>
    <w:uiPriority w:val="20"/>
    <w:qFormat/>
    <w:rsid w:val="0061265A"/>
    <w:rPr>
      <w:i/>
      <w:iCs/>
    </w:rPr>
  </w:style>
  <w:style w:type="paragraph" w:styleId="Title">
    <w:name w:val="Title"/>
    <w:basedOn w:val="Normal"/>
    <w:next w:val="Normal"/>
    <w:link w:val="TitleChar"/>
    <w:uiPriority w:val="10"/>
    <w:qFormat/>
    <w:rsid w:val="00BA2E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2E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57681">
      <w:bodyDiv w:val="1"/>
      <w:marLeft w:val="0"/>
      <w:marRight w:val="0"/>
      <w:marTop w:val="0"/>
      <w:marBottom w:val="0"/>
      <w:divBdr>
        <w:top w:val="none" w:sz="0" w:space="0" w:color="auto"/>
        <w:left w:val="none" w:sz="0" w:space="0" w:color="auto"/>
        <w:bottom w:val="none" w:sz="0" w:space="0" w:color="auto"/>
        <w:right w:val="none" w:sz="0" w:space="0" w:color="auto"/>
      </w:divBdr>
      <w:divsChild>
        <w:div w:id="893811929">
          <w:marLeft w:val="0"/>
          <w:marRight w:val="0"/>
          <w:marTop w:val="0"/>
          <w:marBottom w:val="0"/>
          <w:divBdr>
            <w:top w:val="none" w:sz="0" w:space="0" w:color="auto"/>
            <w:left w:val="none" w:sz="0" w:space="0" w:color="auto"/>
            <w:bottom w:val="none" w:sz="0" w:space="0" w:color="auto"/>
            <w:right w:val="none" w:sz="0" w:space="0" w:color="auto"/>
          </w:divBdr>
        </w:div>
      </w:divsChild>
    </w:div>
    <w:div w:id="1713072168">
      <w:bodyDiv w:val="1"/>
      <w:marLeft w:val="0"/>
      <w:marRight w:val="0"/>
      <w:marTop w:val="0"/>
      <w:marBottom w:val="0"/>
      <w:divBdr>
        <w:top w:val="none" w:sz="0" w:space="0" w:color="auto"/>
        <w:left w:val="none" w:sz="0" w:space="0" w:color="auto"/>
        <w:bottom w:val="none" w:sz="0" w:space="0" w:color="auto"/>
        <w:right w:val="none" w:sz="0" w:space="0" w:color="auto"/>
      </w:divBdr>
    </w:div>
    <w:div w:id="1922062634">
      <w:bodyDiv w:val="1"/>
      <w:marLeft w:val="0"/>
      <w:marRight w:val="0"/>
      <w:marTop w:val="0"/>
      <w:marBottom w:val="0"/>
      <w:divBdr>
        <w:top w:val="none" w:sz="0" w:space="0" w:color="auto"/>
        <w:left w:val="none" w:sz="0" w:space="0" w:color="auto"/>
        <w:bottom w:val="none" w:sz="0" w:space="0" w:color="auto"/>
        <w:right w:val="none" w:sz="0" w:space="0" w:color="auto"/>
      </w:divBdr>
      <w:divsChild>
        <w:div w:id="1907182644">
          <w:marLeft w:val="0"/>
          <w:marRight w:val="0"/>
          <w:marTop w:val="0"/>
          <w:marBottom w:val="0"/>
          <w:divBdr>
            <w:top w:val="none" w:sz="0" w:space="0" w:color="auto"/>
            <w:left w:val="none" w:sz="0" w:space="0" w:color="auto"/>
            <w:bottom w:val="none" w:sz="0" w:space="0" w:color="auto"/>
            <w:right w:val="none" w:sz="0" w:space="0" w:color="auto"/>
          </w:divBdr>
          <w:divsChild>
            <w:div w:id="914779887">
              <w:marLeft w:val="0"/>
              <w:marRight w:val="0"/>
              <w:marTop w:val="0"/>
              <w:marBottom w:val="0"/>
              <w:divBdr>
                <w:top w:val="none" w:sz="0" w:space="0" w:color="auto"/>
                <w:left w:val="none" w:sz="0" w:space="0" w:color="auto"/>
                <w:bottom w:val="none" w:sz="0" w:space="0" w:color="auto"/>
                <w:right w:val="none" w:sz="0" w:space="0" w:color="auto"/>
              </w:divBdr>
              <w:divsChild>
                <w:div w:id="1771077128">
                  <w:marLeft w:val="0"/>
                  <w:marRight w:val="0"/>
                  <w:marTop w:val="0"/>
                  <w:marBottom w:val="0"/>
                  <w:divBdr>
                    <w:top w:val="none" w:sz="0" w:space="0" w:color="auto"/>
                    <w:left w:val="none" w:sz="0" w:space="0" w:color="auto"/>
                    <w:bottom w:val="none" w:sz="0" w:space="0" w:color="auto"/>
                    <w:right w:val="none" w:sz="0" w:space="0" w:color="auto"/>
                  </w:divBdr>
                  <w:divsChild>
                    <w:div w:id="2057661680">
                      <w:marLeft w:val="0"/>
                      <w:marRight w:val="0"/>
                      <w:marTop w:val="0"/>
                      <w:marBottom w:val="0"/>
                      <w:divBdr>
                        <w:top w:val="none" w:sz="0" w:space="0" w:color="auto"/>
                        <w:left w:val="none" w:sz="0" w:space="0" w:color="auto"/>
                        <w:bottom w:val="none" w:sz="0" w:space="0" w:color="auto"/>
                        <w:right w:val="none" w:sz="0" w:space="0" w:color="auto"/>
                      </w:divBdr>
                      <w:divsChild>
                        <w:div w:id="2021005730">
                          <w:marLeft w:val="2625"/>
                          <w:marRight w:val="0"/>
                          <w:marTop w:val="0"/>
                          <w:marBottom w:val="0"/>
                          <w:divBdr>
                            <w:top w:val="none" w:sz="0" w:space="0" w:color="auto"/>
                            <w:left w:val="none" w:sz="0" w:space="0" w:color="auto"/>
                            <w:bottom w:val="none" w:sz="0" w:space="0" w:color="auto"/>
                            <w:right w:val="none" w:sz="0" w:space="0" w:color="auto"/>
                          </w:divBdr>
                          <w:divsChild>
                            <w:div w:id="36664354">
                              <w:marLeft w:val="0"/>
                              <w:marRight w:val="0"/>
                              <w:marTop w:val="0"/>
                              <w:marBottom w:val="0"/>
                              <w:divBdr>
                                <w:top w:val="none" w:sz="0" w:space="0" w:color="auto"/>
                                <w:left w:val="none" w:sz="0" w:space="0" w:color="auto"/>
                                <w:bottom w:val="none" w:sz="0" w:space="0" w:color="auto"/>
                                <w:right w:val="none" w:sz="0" w:space="0" w:color="auto"/>
                              </w:divBdr>
                              <w:divsChild>
                                <w:div w:id="718555037">
                                  <w:marLeft w:val="0"/>
                                  <w:marRight w:val="0"/>
                                  <w:marTop w:val="0"/>
                                  <w:marBottom w:val="0"/>
                                  <w:divBdr>
                                    <w:top w:val="none" w:sz="0" w:space="0" w:color="auto"/>
                                    <w:left w:val="none" w:sz="0" w:space="0" w:color="auto"/>
                                    <w:bottom w:val="none" w:sz="0" w:space="0" w:color="auto"/>
                                    <w:right w:val="none" w:sz="0" w:space="0" w:color="auto"/>
                                  </w:divBdr>
                                  <w:divsChild>
                                    <w:div w:id="1078598102">
                                      <w:marLeft w:val="0"/>
                                      <w:marRight w:val="0"/>
                                      <w:marTop w:val="0"/>
                                      <w:marBottom w:val="0"/>
                                      <w:divBdr>
                                        <w:top w:val="none" w:sz="0" w:space="0" w:color="auto"/>
                                        <w:left w:val="none" w:sz="0" w:space="0" w:color="auto"/>
                                        <w:bottom w:val="none" w:sz="0" w:space="0" w:color="auto"/>
                                        <w:right w:val="none" w:sz="0" w:space="0" w:color="auto"/>
                                      </w:divBdr>
                                      <w:divsChild>
                                        <w:div w:id="402412148">
                                          <w:marLeft w:val="0"/>
                                          <w:marRight w:val="0"/>
                                          <w:marTop w:val="0"/>
                                          <w:marBottom w:val="0"/>
                                          <w:divBdr>
                                            <w:top w:val="none" w:sz="0" w:space="0" w:color="auto"/>
                                            <w:left w:val="none" w:sz="0" w:space="0" w:color="auto"/>
                                            <w:bottom w:val="none" w:sz="0" w:space="0" w:color="auto"/>
                                            <w:right w:val="none" w:sz="0" w:space="0" w:color="auto"/>
                                          </w:divBdr>
                                          <w:divsChild>
                                            <w:div w:id="2121752353">
                                              <w:marLeft w:val="0"/>
                                              <w:marRight w:val="0"/>
                                              <w:marTop w:val="75"/>
                                              <w:marBottom w:val="0"/>
                                              <w:divBdr>
                                                <w:top w:val="none" w:sz="0" w:space="0" w:color="auto"/>
                                                <w:left w:val="none" w:sz="0" w:space="0" w:color="auto"/>
                                                <w:bottom w:val="none" w:sz="0" w:space="0" w:color="auto"/>
                                                <w:right w:val="none" w:sz="0" w:space="0" w:color="auto"/>
                                              </w:divBdr>
                                              <w:divsChild>
                                                <w:div w:id="1345280290">
                                                  <w:marLeft w:val="0"/>
                                                  <w:marRight w:val="0"/>
                                                  <w:marTop w:val="0"/>
                                                  <w:marBottom w:val="0"/>
                                                  <w:divBdr>
                                                    <w:top w:val="none" w:sz="0" w:space="0" w:color="auto"/>
                                                    <w:left w:val="none" w:sz="0" w:space="0" w:color="auto"/>
                                                    <w:bottom w:val="none" w:sz="0" w:space="0" w:color="auto"/>
                                                    <w:right w:val="none" w:sz="0" w:space="0" w:color="auto"/>
                                                  </w:divBdr>
                                                  <w:divsChild>
                                                    <w:div w:id="853961905">
                                                      <w:marLeft w:val="0"/>
                                                      <w:marRight w:val="0"/>
                                                      <w:marTop w:val="0"/>
                                                      <w:marBottom w:val="0"/>
                                                      <w:divBdr>
                                                        <w:top w:val="none" w:sz="0" w:space="0" w:color="auto"/>
                                                        <w:left w:val="none" w:sz="0" w:space="0" w:color="auto"/>
                                                        <w:bottom w:val="none" w:sz="0" w:space="0" w:color="auto"/>
                                                        <w:right w:val="none" w:sz="0" w:space="0" w:color="auto"/>
                                                      </w:divBdr>
                                                    </w:div>
                                                    <w:div w:id="1525706293">
                                                      <w:marLeft w:val="0"/>
                                                      <w:marRight w:val="0"/>
                                                      <w:marTop w:val="0"/>
                                                      <w:marBottom w:val="0"/>
                                                      <w:divBdr>
                                                        <w:top w:val="none" w:sz="0" w:space="0" w:color="auto"/>
                                                        <w:left w:val="none" w:sz="0" w:space="0" w:color="auto"/>
                                                        <w:bottom w:val="none" w:sz="0" w:space="0" w:color="auto"/>
                                                        <w:right w:val="none" w:sz="0" w:space="0" w:color="auto"/>
                                                      </w:divBdr>
                                                    </w:div>
                                                    <w:div w:id="2115323965">
                                                      <w:marLeft w:val="0"/>
                                                      <w:marRight w:val="0"/>
                                                      <w:marTop w:val="0"/>
                                                      <w:marBottom w:val="0"/>
                                                      <w:divBdr>
                                                        <w:top w:val="none" w:sz="0" w:space="0" w:color="auto"/>
                                                        <w:left w:val="none" w:sz="0" w:space="0" w:color="auto"/>
                                                        <w:bottom w:val="none" w:sz="0" w:space="0" w:color="auto"/>
                                                        <w:right w:val="none" w:sz="0" w:space="0" w:color="auto"/>
                                                      </w:divBdr>
                                                    </w:div>
                                                    <w:div w:id="1789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368633">
      <w:bodyDiv w:val="1"/>
      <w:marLeft w:val="0"/>
      <w:marRight w:val="0"/>
      <w:marTop w:val="0"/>
      <w:marBottom w:val="0"/>
      <w:divBdr>
        <w:top w:val="none" w:sz="0" w:space="0" w:color="auto"/>
        <w:left w:val="none" w:sz="0" w:space="0" w:color="auto"/>
        <w:bottom w:val="none" w:sz="0" w:space="0" w:color="auto"/>
        <w:right w:val="none" w:sz="0" w:space="0" w:color="auto"/>
      </w:divBdr>
      <w:divsChild>
        <w:div w:id="124079676">
          <w:marLeft w:val="0"/>
          <w:marRight w:val="0"/>
          <w:marTop w:val="0"/>
          <w:marBottom w:val="0"/>
          <w:divBdr>
            <w:top w:val="none" w:sz="0" w:space="0" w:color="auto"/>
            <w:left w:val="none" w:sz="0" w:space="0" w:color="auto"/>
            <w:bottom w:val="none" w:sz="0" w:space="0" w:color="auto"/>
            <w:right w:val="none" w:sz="0" w:space="0" w:color="auto"/>
          </w:divBdr>
          <w:divsChild>
            <w:div w:id="6703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C8D-CAD7-4872-8626-9705C9CE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Emisare, Inc.</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Williams</dc:creator>
  <cp:lastModifiedBy>Amy Simonson</cp:lastModifiedBy>
  <cp:revision>2</cp:revision>
  <dcterms:created xsi:type="dcterms:W3CDTF">2014-09-24T14:35:00Z</dcterms:created>
  <dcterms:modified xsi:type="dcterms:W3CDTF">2014-09-24T14:35:00Z</dcterms:modified>
</cp:coreProperties>
</file>